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lang w:eastAsia="pt-BR"/>
        </w:rPr>
        <w:drawing>
          <wp:inline distT="0" distB="0" distL="0" distR="0">
            <wp:extent cx="3333750" cy="5334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  <w:r>
        <w:t>PROGRAMA DE CAPACITAÇÕES: A empresa que implementa a prática dos treinamentos aumenta a capacidade de atração e retenção de talentos, além de que colaboradores treinados ajudam na busca de inovação e soluções para a empresa. E para alavancar resultados positivos o conhecimento é a ferramenta que trará clareza aos colaboradores mostrando a necessidade de buscar um maior desempenho, gerando melhores resultados para a organização.</w:t>
      </w:r>
    </w:p>
    <w:p>
      <w:pPr>
        <w:jc w:val="center"/>
      </w:pPr>
      <w:r>
        <w:rPr>
          <w:b/>
        </w:rPr>
        <w:t xml:space="preserve">Tema: Autoliderança e Inteligência Emocional </w:t>
      </w:r>
      <w:r>
        <w:t>(8 horas, remoto)</w:t>
      </w:r>
    </w:p>
    <w:p>
      <w:pPr>
        <w:jc w:val="both"/>
        <w:rPr>
          <w:b/>
        </w:rPr>
      </w:pPr>
      <w:r>
        <w:rPr>
          <w:b/>
        </w:rPr>
        <w:t>Conteúdo Programático</w:t>
      </w:r>
    </w:p>
    <w:p>
      <w:pPr>
        <w:pStyle w:val="6"/>
        <w:numPr>
          <w:ilvl w:val="0"/>
          <w:numId w:val="1"/>
        </w:numPr>
        <w:jc w:val="both"/>
      </w:pPr>
      <w:r>
        <w:t>Ferramenta de avaliação para mapeamento de competências comportamentais: Tipos Psicológicos: pontos fortes e principais desafios; PDI</w:t>
      </w:r>
    </w:p>
    <w:p>
      <w:pPr>
        <w:pStyle w:val="6"/>
        <w:numPr>
          <w:ilvl w:val="0"/>
          <w:numId w:val="1"/>
        </w:numPr>
        <w:jc w:val="both"/>
      </w:pPr>
      <w:r>
        <w:t>Inteligência Emocional</w:t>
      </w:r>
    </w:p>
    <w:p>
      <w:pPr>
        <w:pStyle w:val="6"/>
        <w:numPr>
          <w:ilvl w:val="0"/>
          <w:numId w:val="1"/>
        </w:numPr>
        <w:jc w:val="both"/>
      </w:pPr>
      <w:r>
        <w:t>Tipos Psicológicos no conflito</w:t>
      </w:r>
    </w:p>
    <w:p>
      <w:pPr>
        <w:pStyle w:val="6"/>
        <w:numPr>
          <w:ilvl w:val="0"/>
          <w:numId w:val="1"/>
        </w:numPr>
        <w:jc w:val="both"/>
      </w:pPr>
      <w:r>
        <w:t>Visão Sistêmica: a gestão com foco na inteligência emocional para obtenção de resultados</w:t>
      </w:r>
    </w:p>
    <w:p>
      <w:pPr>
        <w:pStyle w:val="6"/>
        <w:numPr>
          <w:ilvl w:val="0"/>
          <w:numId w:val="1"/>
        </w:numPr>
        <w:jc w:val="both"/>
      </w:pPr>
      <w:r>
        <w:t>A influência das emoções no comportamento</w:t>
      </w:r>
    </w:p>
    <w:p>
      <w:pPr>
        <w:pStyle w:val="6"/>
        <w:numPr>
          <w:ilvl w:val="0"/>
          <w:numId w:val="1"/>
        </w:numPr>
        <w:jc w:val="both"/>
      </w:pPr>
      <w:r>
        <w:t>Como lidar com as emoções</w:t>
      </w:r>
    </w:p>
    <w:p>
      <w:pPr>
        <w:pStyle w:val="6"/>
        <w:numPr>
          <w:ilvl w:val="0"/>
          <w:numId w:val="1"/>
        </w:numPr>
        <w:jc w:val="both"/>
      </w:pPr>
      <w:r>
        <w:t>5 competências emocionais</w:t>
      </w:r>
    </w:p>
    <w:p>
      <w:pPr>
        <w:pStyle w:val="6"/>
        <w:numPr>
          <w:ilvl w:val="0"/>
          <w:numId w:val="1"/>
        </w:numPr>
        <w:jc w:val="both"/>
      </w:pPr>
      <w:r>
        <w:t>Vulnerabilidade ao Estresse e Gerenciamento de Conflitos</w:t>
      </w:r>
    </w:p>
    <w:p>
      <w:pPr>
        <w:pStyle w:val="6"/>
        <w:numPr>
          <w:ilvl w:val="0"/>
          <w:numId w:val="1"/>
        </w:numPr>
        <w:jc w:val="both"/>
      </w:pPr>
      <w:r>
        <w:t>IE como forma de vencer o estresse e gerenciar conflitos</w:t>
      </w:r>
    </w:p>
    <w:p>
      <w:pPr>
        <w:pStyle w:val="6"/>
        <w:numPr>
          <w:ilvl w:val="0"/>
          <w:numId w:val="1"/>
        </w:numPr>
        <w:jc w:val="both"/>
      </w:pPr>
      <w:r>
        <w:t>IE em tomada de decisão</w:t>
      </w:r>
    </w:p>
    <w:p>
      <w:pPr>
        <w:jc w:val="both"/>
      </w:pPr>
      <w:r>
        <w:rPr>
          <w:b/>
        </w:rPr>
        <w:t>Ferramentas que serão utilizadas</w:t>
      </w:r>
    </w:p>
    <w:p>
      <w:pPr>
        <w:pStyle w:val="6"/>
        <w:numPr>
          <w:ilvl w:val="0"/>
          <w:numId w:val="2"/>
        </w:numPr>
        <w:jc w:val="both"/>
      </w:pPr>
      <w:r>
        <w:t>Assessment de tipos psicológicos</w:t>
      </w:r>
    </w:p>
    <w:p>
      <w:pPr>
        <w:pStyle w:val="6"/>
        <w:numPr>
          <w:ilvl w:val="0"/>
          <w:numId w:val="2"/>
        </w:numPr>
        <w:jc w:val="both"/>
      </w:pPr>
      <w:r>
        <w:t>Assessment de forças de caráter</w:t>
      </w:r>
    </w:p>
    <w:p>
      <w:pPr>
        <w:pStyle w:val="6"/>
        <w:numPr>
          <w:ilvl w:val="0"/>
          <w:numId w:val="2"/>
        </w:numPr>
        <w:jc w:val="both"/>
      </w:pPr>
      <w:r>
        <w:t>Assessment de valores pessoais</w:t>
      </w:r>
    </w:p>
    <w:p>
      <w:pPr>
        <w:jc w:val="both"/>
        <w:rPr>
          <w:b/>
        </w:rPr>
      </w:pPr>
      <w:r>
        <w:rPr>
          <w:b/>
        </w:rPr>
        <w:t>Informações importantes:</w:t>
      </w:r>
    </w:p>
    <w:p>
      <w:pPr>
        <w:pStyle w:val="6"/>
        <w:numPr>
          <w:ilvl w:val="0"/>
          <w:numId w:val="3"/>
        </w:numPr>
        <w:jc w:val="both"/>
      </w:pPr>
      <w:r>
        <w:t>Serão dois encontros de 4 horas, sendo 15/10/2021 das 14h às 18h e 16/10/2021 das 08h às 12h.</w:t>
      </w:r>
    </w:p>
    <w:p>
      <w:pPr>
        <w:pStyle w:val="6"/>
        <w:numPr>
          <w:ilvl w:val="0"/>
          <w:numId w:val="3"/>
        </w:numPr>
        <w:jc w:val="both"/>
      </w:pPr>
      <w:bookmarkStart w:id="0" w:name="_GoBack"/>
      <w:bookmarkEnd w:id="0"/>
      <w:r>
        <w:t>Aula será remoto pela plataforma Zoom, as aulas são gravadas e postadas após dois no AVA (ambiente Virtual do aluno) no site do IPOG.</w:t>
      </w:r>
    </w:p>
    <w:p>
      <w:pPr>
        <w:pStyle w:val="6"/>
        <w:numPr>
          <w:ilvl w:val="0"/>
          <w:numId w:val="3"/>
        </w:numPr>
        <w:jc w:val="both"/>
      </w:pPr>
      <w:r>
        <w:t>As aulas gravadas são postadas junto a uma atividade avaliativa que abona a falta do aluno, caso não consiga assistir ao vivo.</w:t>
      </w:r>
    </w:p>
    <w:p>
      <w:pPr>
        <w:pStyle w:val="6"/>
        <w:numPr>
          <w:ilvl w:val="0"/>
          <w:numId w:val="3"/>
        </w:numPr>
        <w:jc w:val="both"/>
      </w:pPr>
      <w:r>
        <w:t>A mobilização de recursos como bloqueio da agenda dos professores e disponibilidade de entrega só serão feitas após a assinatura do contrato.</w:t>
      </w:r>
    </w:p>
    <w:p>
      <w:pPr>
        <w:pStyle w:val="6"/>
        <w:numPr>
          <w:ilvl w:val="0"/>
          <w:numId w:val="3"/>
        </w:numPr>
        <w:jc w:val="both"/>
      </w:pPr>
      <w:r>
        <w:t>Os certificados são digitais retirados no portal do aluno.</w:t>
      </w:r>
    </w:p>
    <w:p>
      <w:pPr>
        <w:pStyle w:val="6"/>
        <w:numPr>
          <w:ilvl w:val="0"/>
          <w:numId w:val="3"/>
        </w:numPr>
        <w:jc w:val="both"/>
      </w:pPr>
      <w:r>
        <w:t>Todas as despesas referentes acesso da plataforma e hora aula do professor estão contemplados nessa proposta.</w:t>
      </w:r>
    </w:p>
    <w:p>
      <w:pPr>
        <w:pStyle w:val="6"/>
        <w:numPr>
          <w:ilvl w:val="0"/>
          <w:numId w:val="3"/>
        </w:numPr>
        <w:jc w:val="both"/>
      </w:pPr>
      <w:r>
        <w:t>A Data e horário a combinar com a contratante.</w:t>
      </w:r>
    </w:p>
    <w:p>
      <w:pPr>
        <w:jc w:val="both"/>
        <w:rPr>
          <w:b/>
        </w:rPr>
      </w:pPr>
      <w:r>
        <w:rPr>
          <w:b/>
        </w:rPr>
        <w:br w:type="page"/>
      </w:r>
    </w:p>
    <w:p>
      <w:pPr>
        <w:jc w:val="both"/>
        <w:rPr>
          <w:b/>
        </w:rPr>
      </w:pPr>
      <w:r>
        <w:rPr>
          <w:b/>
        </w:rPr>
        <w:t>Ministrante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7"/>
        <w:gridCol w:w="42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7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drawing>
                <wp:inline distT="0" distB="0" distL="0" distR="0">
                  <wp:extent cx="2205355" cy="2519680"/>
                  <wp:effectExtent l="0" t="0" r="4445" b="0"/>
                  <wp:docPr id="122" name="DSC_4816.jpg" descr="DSC_48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DSC_4816.jpg" descr="DSC_4816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5805" cy="25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eastAsia="pt-BR"/>
              </w:rPr>
              <w:drawing>
                <wp:inline distT="0" distB="0" distL="0" distR="0">
                  <wp:extent cx="2522220" cy="251968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865" b="239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2835" cy="25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b/>
        </w:rPr>
      </w:pPr>
    </w:p>
    <w:p>
      <w:pPr>
        <w:jc w:val="both"/>
      </w:pPr>
      <w:r>
        <w:rPr>
          <w:b/>
        </w:rPr>
        <w:t xml:space="preserve">Taís Alvim: </w:t>
      </w:r>
      <w:r>
        <w:t>Mestre em Psicologia, Administradora, Palestrante, Professora Master in Organization Culture Evolution</w:t>
      </w:r>
    </w:p>
    <w:p>
      <w:pPr>
        <w:jc w:val="both"/>
        <w:rPr>
          <w:b/>
        </w:rPr>
      </w:pPr>
    </w:p>
    <w:p>
      <w:pPr>
        <w:jc w:val="both"/>
        <w:rPr>
          <w:b/>
        </w:rPr>
      </w:pPr>
      <w:r>
        <w:rPr>
          <w:b/>
        </w:rPr>
        <w:t>Currículo</w:t>
      </w:r>
    </w:p>
    <w:p>
      <w:pPr>
        <w:pStyle w:val="6"/>
        <w:numPr>
          <w:ilvl w:val="0"/>
          <w:numId w:val="4"/>
        </w:numPr>
        <w:jc w:val="both"/>
      </w:pPr>
      <w:r>
        <w:t>Diretora Executiva Treinare</w:t>
      </w:r>
    </w:p>
    <w:p>
      <w:pPr>
        <w:pStyle w:val="6"/>
        <w:numPr>
          <w:ilvl w:val="0"/>
          <w:numId w:val="4"/>
        </w:numPr>
        <w:jc w:val="both"/>
      </w:pPr>
      <w:r>
        <w:t>Doutoranda em Psicologia pela PUC-GO – Bolsista Capes</w:t>
      </w:r>
    </w:p>
    <w:p>
      <w:pPr>
        <w:pStyle w:val="6"/>
        <w:numPr>
          <w:ilvl w:val="0"/>
          <w:numId w:val="4"/>
        </w:numPr>
        <w:jc w:val="both"/>
      </w:pPr>
      <w:r>
        <w:t>Mestrado em Psicologia pela PUC-GO – Bolsista CNPQ</w:t>
      </w:r>
    </w:p>
    <w:p>
      <w:pPr>
        <w:pStyle w:val="6"/>
        <w:numPr>
          <w:ilvl w:val="0"/>
          <w:numId w:val="4"/>
        </w:numPr>
        <w:jc w:val="both"/>
      </w:pPr>
      <w:r>
        <w:t>Pós-Graduada em Liderança, Consultoria e Coaching pela Condor Blanco International (Chile).</w:t>
      </w:r>
    </w:p>
    <w:p>
      <w:pPr>
        <w:pStyle w:val="6"/>
        <w:numPr>
          <w:ilvl w:val="0"/>
          <w:numId w:val="4"/>
        </w:numPr>
        <w:jc w:val="both"/>
      </w:pPr>
      <w:r>
        <w:t>Graduada em Administração pela PUC – Pontifícia Universidade Católica</w:t>
      </w:r>
    </w:p>
    <w:p>
      <w:pPr>
        <w:pStyle w:val="6"/>
        <w:numPr>
          <w:ilvl w:val="0"/>
          <w:numId w:val="4"/>
        </w:numPr>
        <w:jc w:val="both"/>
      </w:pPr>
      <w:r>
        <w:t>Leader Coach e Formação em Coaching pela Coaching Express Condor Blanco Internacional (Chile), Formação em Autoliderança e Consultoria de Projetos de Vida. Formação Análise Transacional 101 pela UNAT-Brasil – União Nacional de Analistas Transacionais. Formação em Practitioner em PNL pelo Conselho Brasileiro de Coaching e PNL. Formação em Práticas Educativas IPOG. Coaching com base em Neurociência - Conversas Brain-based pela Mindmax Instituto de Desenvolvimento Humano e Organizacional / IPOG. Qualificação do Indicador de Preferências Psicológicas - Instrumento MBTI® Step I e MBTI® Step II Myers Briggs Type Indicator® pela Fellipelli. Formação em CTT Practitioner – Certificação internacional no Método Barrett de Gestão de Cultura Organizacional.</w:t>
      </w:r>
    </w:p>
    <w:p>
      <w:pPr>
        <w:pStyle w:val="6"/>
        <w:numPr>
          <w:ilvl w:val="0"/>
          <w:numId w:val="4"/>
        </w:numPr>
        <w:jc w:val="both"/>
      </w:pPr>
      <w:r>
        <w:t>Professora em MBA IPOG no Essential Master Coaching, Gestão de Pessoas e Psicologia Positiva. Facilitadora do Programa de Desenvolvimento Integral do Potencial Humano em diversos MBA’s do IPOG. Expertise nas áreas de Autoliderança, Liderança, Focos de Desenvolvimento, Coaching, Motivação, Cultura e Clima Organizacional, Desenvolvimento Integral do Potencial Humano.</w:t>
      </w:r>
    </w:p>
    <w:p>
      <w:pPr>
        <w:pStyle w:val="6"/>
        <w:numPr>
          <w:ilvl w:val="0"/>
          <w:numId w:val="4"/>
        </w:numPr>
        <w:jc w:val="both"/>
      </w:pPr>
      <w:r>
        <w:t>Líder Programa Cultura Plena - Caminhos Vida Integral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050B7E"/>
    <w:multiLevelType w:val="multilevel"/>
    <w:tmpl w:val="2B050B7E"/>
    <w:lvl w:ilvl="0" w:tentative="0">
      <w:start w:val="0"/>
      <w:numFmt w:val="bullet"/>
      <w:lvlText w:val="•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BF26F2B"/>
    <w:multiLevelType w:val="multilevel"/>
    <w:tmpl w:val="3BF26F2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6E50044"/>
    <w:multiLevelType w:val="multilevel"/>
    <w:tmpl w:val="46E50044"/>
    <w:lvl w:ilvl="0" w:tentative="0">
      <w:start w:val="0"/>
      <w:numFmt w:val="bullet"/>
      <w:lvlText w:val="•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6B575C7"/>
    <w:multiLevelType w:val="multilevel"/>
    <w:tmpl w:val="66B575C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DA"/>
    <w:rsid w:val="00566C51"/>
    <w:rsid w:val="008553DA"/>
    <w:rsid w:val="00937F6C"/>
    <w:rsid w:val="00F270A2"/>
    <w:rsid w:val="5256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558</Words>
  <Characters>3016</Characters>
  <Lines>25</Lines>
  <Paragraphs>7</Paragraphs>
  <TotalTime>21</TotalTime>
  <ScaleCrop>false</ScaleCrop>
  <LinksUpToDate>false</LinksUpToDate>
  <CharactersWithSpaces>3567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2021-09-24T13:30:00Z</dcterms:created>
  <dc:creator>Antonio Emanuel R. da Silva</dc:creator>
  <cp:lastModifiedBy>Cliente</cp:lastModifiedBy>
  <dcterms:modified xsi:type="dcterms:W3CDTF">2021-09-28T15:53:55Z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1046-11.2.0.10323</vt:lpwstr>
  </property>
  <property fmtid="{D5CDD505-2E9C-101B-9397-08002B2CF9AE}" pid="3" name="ICV">
    <vt:lpwstr>F6E64737E49D4813AD550CD0D4AB1B94</vt:lpwstr>
  </property>
</Properties>
</file>